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91" w:rsidRDefault="00D10B04">
      <w:r>
        <w:t xml:space="preserve">Laporan Tindakan Koreksi Atas Temuan Audit </w:t>
      </w:r>
      <w:r w:rsidR="00963291">
        <w:t>Internal Mutu dan Daftar Ketidaksesuaian (</w:t>
      </w:r>
      <w:r w:rsidR="00963291" w:rsidRPr="00963291">
        <w:rPr>
          <w:i/>
        </w:rPr>
        <w:t>Corrective</w:t>
      </w:r>
      <w:r w:rsidR="00963291">
        <w:rPr>
          <w:i/>
        </w:rPr>
        <w:t xml:space="preserve"> Action Requirement-CAR</w:t>
      </w:r>
      <w:r w:rsidR="00963291" w:rsidRPr="0096329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3402"/>
        <w:gridCol w:w="2835"/>
        <w:gridCol w:w="2410"/>
      </w:tblGrid>
      <w:tr w:rsidR="00963291" w:rsidTr="00800734">
        <w:tc>
          <w:tcPr>
            <w:tcW w:w="1413" w:type="dxa"/>
          </w:tcPr>
          <w:p w:rsidR="00963291" w:rsidRDefault="00963291" w:rsidP="00963291">
            <w:r>
              <w:t>Audit ke:</w:t>
            </w:r>
          </w:p>
        </w:tc>
        <w:tc>
          <w:tcPr>
            <w:tcW w:w="2551" w:type="dxa"/>
          </w:tcPr>
          <w:p w:rsidR="00963291" w:rsidRDefault="00963291" w:rsidP="00963291">
            <w:r>
              <w:t>18</w:t>
            </w:r>
          </w:p>
        </w:tc>
        <w:tc>
          <w:tcPr>
            <w:tcW w:w="1276" w:type="dxa"/>
          </w:tcPr>
          <w:p w:rsidR="00963291" w:rsidRDefault="00963291" w:rsidP="00963291">
            <w:r>
              <w:t>Auditor:</w:t>
            </w:r>
          </w:p>
        </w:tc>
        <w:tc>
          <w:tcPr>
            <w:tcW w:w="3402" w:type="dxa"/>
          </w:tcPr>
          <w:p w:rsidR="00963291" w:rsidRDefault="00963291" w:rsidP="00963291">
            <w:r>
              <w:t>1.</w:t>
            </w:r>
            <w:r w:rsidR="00DC1C1A">
              <w:t xml:space="preserve"> </w:t>
            </w:r>
            <w:r w:rsidR="00D32A89" w:rsidRPr="00D32A89">
              <w:t>Dr. Slamet Wahyudi, ST., M.T</w:t>
            </w:r>
          </w:p>
          <w:p w:rsidR="00963291" w:rsidRDefault="00963291" w:rsidP="00963291">
            <w:r>
              <w:t>2.</w:t>
            </w:r>
            <w:r w:rsidR="00DC1C1A">
              <w:t xml:space="preserve"> </w:t>
            </w:r>
            <w:r w:rsidR="00D32A89" w:rsidRPr="00D32A89">
              <w:t>Dr. Ir. Harsuko Riniwati, MP</w:t>
            </w:r>
          </w:p>
        </w:tc>
        <w:tc>
          <w:tcPr>
            <w:tcW w:w="2835" w:type="dxa"/>
          </w:tcPr>
          <w:p w:rsidR="00963291" w:rsidRDefault="00963291" w:rsidP="00963291">
            <w:r>
              <w:t>Tanda tangan Ketua Auditor:</w:t>
            </w:r>
          </w:p>
        </w:tc>
        <w:tc>
          <w:tcPr>
            <w:tcW w:w="2410" w:type="dxa"/>
          </w:tcPr>
          <w:p w:rsidR="00963291" w:rsidRDefault="00963291" w:rsidP="00963291"/>
        </w:tc>
      </w:tr>
      <w:tr w:rsidR="00963291" w:rsidTr="00800734">
        <w:tc>
          <w:tcPr>
            <w:tcW w:w="1413" w:type="dxa"/>
          </w:tcPr>
          <w:p w:rsidR="00963291" w:rsidRDefault="00963291" w:rsidP="00963291">
            <w:r>
              <w:t>Tanggal:</w:t>
            </w:r>
          </w:p>
        </w:tc>
        <w:tc>
          <w:tcPr>
            <w:tcW w:w="2551" w:type="dxa"/>
          </w:tcPr>
          <w:p w:rsidR="00963291" w:rsidRDefault="00963291" w:rsidP="00963291">
            <w:r>
              <w:t>18-12-2019</w:t>
            </w:r>
          </w:p>
        </w:tc>
        <w:tc>
          <w:tcPr>
            <w:tcW w:w="1276" w:type="dxa"/>
          </w:tcPr>
          <w:p w:rsidR="00963291" w:rsidRDefault="00963291" w:rsidP="00963291">
            <w:r>
              <w:t>Auditee:</w:t>
            </w:r>
          </w:p>
        </w:tc>
        <w:tc>
          <w:tcPr>
            <w:tcW w:w="3402" w:type="dxa"/>
          </w:tcPr>
          <w:p w:rsidR="00963291" w:rsidRDefault="008E3A17" w:rsidP="00963291">
            <w:r>
              <w:t>Prof. Dr.</w:t>
            </w:r>
            <w:r>
              <w:rPr>
                <w:rFonts w:hint="eastAsia"/>
              </w:rPr>
              <w:t xml:space="preserve"> </w:t>
            </w:r>
            <w:r>
              <w:t>Marjono, M.Phil</w:t>
            </w:r>
          </w:p>
        </w:tc>
        <w:tc>
          <w:tcPr>
            <w:tcW w:w="2835" w:type="dxa"/>
          </w:tcPr>
          <w:p w:rsidR="00963291" w:rsidRDefault="00963291" w:rsidP="00963291">
            <w:r>
              <w:t>Tanda tangan Auditee:</w:t>
            </w:r>
          </w:p>
        </w:tc>
        <w:tc>
          <w:tcPr>
            <w:tcW w:w="2410" w:type="dxa"/>
          </w:tcPr>
          <w:p w:rsidR="00963291" w:rsidRDefault="00963291" w:rsidP="00963291"/>
        </w:tc>
      </w:tr>
    </w:tbl>
    <w:p w:rsidR="00BF1DF8" w:rsidRDefault="00BF1DF8" w:rsidP="00963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785"/>
        <w:gridCol w:w="1439"/>
        <w:gridCol w:w="2341"/>
        <w:gridCol w:w="2498"/>
        <w:gridCol w:w="1126"/>
        <w:gridCol w:w="2541"/>
        <w:gridCol w:w="1240"/>
      </w:tblGrid>
      <w:tr w:rsidR="00DC1C1A" w:rsidTr="00DC1C1A">
        <w:tc>
          <w:tcPr>
            <w:tcW w:w="985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No Temuan</w:t>
            </w:r>
          </w:p>
        </w:tc>
        <w:tc>
          <w:tcPr>
            <w:tcW w:w="1845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Kategori Temuan</w:t>
            </w:r>
          </w:p>
        </w:tc>
        <w:tc>
          <w:tcPr>
            <w:tcW w:w="1560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Bidang yang diaudit</w:t>
            </w:r>
          </w:p>
        </w:tc>
        <w:tc>
          <w:tcPr>
            <w:tcW w:w="2409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Uraian Ketidaksesuaian</w:t>
            </w:r>
          </w:p>
        </w:tc>
        <w:tc>
          <w:tcPr>
            <w:tcW w:w="2068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Tindakan Perbaikan</w:t>
            </w:r>
          </w:p>
        </w:tc>
        <w:tc>
          <w:tcPr>
            <w:tcW w:w="1193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Target Waktu Selesai</w:t>
            </w:r>
          </w:p>
        </w:tc>
        <w:tc>
          <w:tcPr>
            <w:tcW w:w="2551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Verifikasi</w:t>
            </w:r>
          </w:p>
        </w:tc>
        <w:tc>
          <w:tcPr>
            <w:tcW w:w="1337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Status Akhir</w:t>
            </w:r>
          </w:p>
        </w:tc>
      </w:tr>
      <w:tr w:rsidR="00DC1C1A" w:rsidTr="00DC1C1A">
        <w:tc>
          <w:tcPr>
            <w:tcW w:w="985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(1)</w:t>
            </w:r>
          </w:p>
        </w:tc>
        <w:tc>
          <w:tcPr>
            <w:tcW w:w="1845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(2)</w:t>
            </w:r>
          </w:p>
        </w:tc>
        <w:tc>
          <w:tcPr>
            <w:tcW w:w="1560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(3)</w:t>
            </w:r>
          </w:p>
        </w:tc>
        <w:tc>
          <w:tcPr>
            <w:tcW w:w="2409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(4)</w:t>
            </w:r>
          </w:p>
        </w:tc>
        <w:tc>
          <w:tcPr>
            <w:tcW w:w="2068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(5)</w:t>
            </w:r>
          </w:p>
        </w:tc>
        <w:tc>
          <w:tcPr>
            <w:tcW w:w="1193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(6)</w:t>
            </w:r>
          </w:p>
        </w:tc>
        <w:tc>
          <w:tcPr>
            <w:tcW w:w="2551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(7)</w:t>
            </w:r>
          </w:p>
        </w:tc>
        <w:tc>
          <w:tcPr>
            <w:tcW w:w="1337" w:type="dxa"/>
            <w:shd w:val="clear" w:color="auto" w:fill="E7E6E6" w:themeFill="background2"/>
          </w:tcPr>
          <w:p w:rsidR="00963291" w:rsidRDefault="00963291" w:rsidP="00963291">
            <w:pPr>
              <w:jc w:val="center"/>
            </w:pPr>
            <w:r>
              <w:t>(8)</w:t>
            </w:r>
          </w:p>
        </w:tc>
      </w:tr>
      <w:tr w:rsidR="00963291" w:rsidTr="00DC1C1A">
        <w:tc>
          <w:tcPr>
            <w:tcW w:w="985" w:type="dxa"/>
          </w:tcPr>
          <w:p w:rsidR="00963291" w:rsidRDefault="00963291" w:rsidP="00963291">
            <w:r>
              <w:t>1.</w:t>
            </w:r>
          </w:p>
        </w:tc>
        <w:tc>
          <w:tcPr>
            <w:tcW w:w="1845" w:type="dxa"/>
          </w:tcPr>
          <w:p w:rsidR="00963291" w:rsidRDefault="00963291" w:rsidP="00963291">
            <w:r>
              <w:t xml:space="preserve">KTS-New </w:t>
            </w:r>
            <w:r w:rsidRPr="00963291">
              <w:t>SWA-HSR,18012019</w:t>
            </w:r>
          </w:p>
        </w:tc>
        <w:tc>
          <w:tcPr>
            <w:tcW w:w="1560" w:type="dxa"/>
          </w:tcPr>
          <w:p w:rsidR="00963291" w:rsidRDefault="00963291" w:rsidP="00963291">
            <w:r>
              <w:t>IKU</w:t>
            </w:r>
          </w:p>
        </w:tc>
        <w:tc>
          <w:tcPr>
            <w:tcW w:w="2409" w:type="dxa"/>
          </w:tcPr>
          <w:p w:rsidR="00963291" w:rsidRPr="00963291" w:rsidRDefault="00963291" w:rsidP="00963291">
            <w:pPr>
              <w:rPr>
                <w:rFonts w:cs="Arial"/>
                <w:color w:val="000000"/>
              </w:rPr>
            </w:pPr>
            <w:r w:rsidRPr="00963291">
              <w:rPr>
                <w:rFonts w:cs="Arial"/>
                <w:color w:val="000000"/>
              </w:rPr>
              <w:t>Rata-rata dana penelitian dosen (DPD)/tahun dalam 3 tahun terakhir belum memenuhi target IKU</w:t>
            </w:r>
          </w:p>
          <w:p w:rsidR="00963291" w:rsidRPr="00963291" w:rsidRDefault="00963291" w:rsidP="00963291"/>
        </w:tc>
        <w:tc>
          <w:tcPr>
            <w:tcW w:w="2068" w:type="dxa"/>
          </w:tcPr>
          <w:p w:rsidR="00963291" w:rsidRDefault="00EF2D3F" w:rsidP="00963291">
            <w:r w:rsidRPr="00EF2D3F">
              <w:t>Asumsi dianggap hitungan DPD benar</w:t>
            </w:r>
            <w:r>
              <w:t>. T</w:t>
            </w:r>
            <w:r w:rsidRPr="00EF2D3F">
              <w:t>ahun 2020 ada Kerjasama Penelitian Dengan Pemerintah Daerah</w:t>
            </w:r>
          </w:p>
        </w:tc>
        <w:tc>
          <w:tcPr>
            <w:tcW w:w="1193" w:type="dxa"/>
          </w:tcPr>
          <w:p w:rsidR="00963291" w:rsidRDefault="008E3A17" w:rsidP="00963291">
            <w:r>
              <w:t>1 tahun</w:t>
            </w:r>
          </w:p>
        </w:tc>
        <w:tc>
          <w:tcPr>
            <w:tcW w:w="2551" w:type="dxa"/>
          </w:tcPr>
          <w:p w:rsidR="00963291" w:rsidRDefault="008E3A17" w:rsidP="00963291">
            <w:r w:rsidRPr="008E3A17">
              <w:t>Berdasarkan tambahan kerjasama penelitian dari 2 pemda (Pasangkayu dan Blitar) sebesar 300 juta dan DPP SPP sebesar 7.000.000, maka DPD sudah</w:t>
            </w:r>
            <w:r w:rsidR="00DC1C1A">
              <w:t xml:space="preserve"> </w:t>
            </w:r>
            <w:r w:rsidRPr="008E3A17">
              <w:t xml:space="preserve">lebih dari 20 juta yaitu 34.083.000. Rata-rata dana penelitian dosen (DPD)/tahun dalam 3 tahun terakhir sudah memenuhi target IKU </w:t>
            </w:r>
            <w:r w:rsidRPr="007F632B">
              <w:rPr>
                <w:color w:val="FF0000"/>
              </w:rPr>
              <w:t>(EAS-EEN, 8/11/2020)</w:t>
            </w:r>
          </w:p>
          <w:p w:rsidR="00297B5E" w:rsidRDefault="00297B5E" w:rsidP="00963291"/>
        </w:tc>
        <w:tc>
          <w:tcPr>
            <w:tcW w:w="1337" w:type="dxa"/>
          </w:tcPr>
          <w:p w:rsidR="00963291" w:rsidRDefault="008E3A17" w:rsidP="00963291">
            <w:r>
              <w:t>Closed</w:t>
            </w:r>
          </w:p>
        </w:tc>
      </w:tr>
      <w:tr w:rsidR="00963291" w:rsidTr="00DC1C1A">
        <w:tc>
          <w:tcPr>
            <w:tcW w:w="985" w:type="dxa"/>
          </w:tcPr>
          <w:p w:rsidR="00963291" w:rsidRDefault="00963291" w:rsidP="00963291">
            <w:r>
              <w:t>2.</w:t>
            </w:r>
          </w:p>
        </w:tc>
        <w:tc>
          <w:tcPr>
            <w:tcW w:w="1845" w:type="dxa"/>
          </w:tcPr>
          <w:p w:rsidR="00963291" w:rsidRDefault="00963291" w:rsidP="00963291">
            <w:r>
              <w:t xml:space="preserve">KTS-New </w:t>
            </w:r>
            <w:r w:rsidRPr="00963291">
              <w:t>SWA-HSR,18012019</w:t>
            </w:r>
          </w:p>
        </w:tc>
        <w:tc>
          <w:tcPr>
            <w:tcW w:w="1560" w:type="dxa"/>
          </w:tcPr>
          <w:p w:rsidR="00963291" w:rsidRDefault="00963291" w:rsidP="00963291">
            <w:r>
              <w:t>Renstra</w:t>
            </w:r>
          </w:p>
        </w:tc>
        <w:tc>
          <w:tcPr>
            <w:tcW w:w="2409" w:type="dxa"/>
          </w:tcPr>
          <w:p w:rsidR="00963291" w:rsidRPr="00963291" w:rsidRDefault="00764B86" w:rsidP="0096329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="00963291" w:rsidRPr="00963291">
              <w:rPr>
                <w:rFonts w:cs="Arial"/>
                <w:color w:val="000000"/>
              </w:rPr>
              <w:t xml:space="preserve">elum </w:t>
            </w:r>
            <w:r>
              <w:rPr>
                <w:rFonts w:cs="Arial"/>
                <w:color w:val="000000"/>
              </w:rPr>
              <w:t>a</w:t>
            </w:r>
            <w:r w:rsidR="00963291" w:rsidRPr="00963291">
              <w:rPr>
                <w:rFonts w:cs="Arial"/>
                <w:color w:val="000000"/>
              </w:rPr>
              <w:t xml:space="preserve">danya bukti yang menunjukkan keterlibatan pemangku kepentingan dalam penyusunan Renstra Unit Kerja, dalam penyusuanan renstra belum </w:t>
            </w:r>
            <w:r w:rsidR="00963291" w:rsidRPr="00963291">
              <w:rPr>
                <w:rFonts w:cs="Arial"/>
                <w:color w:val="000000"/>
              </w:rPr>
              <w:lastRenderedPageBreak/>
              <w:t>mempertimbangkan kondisi eksternal internal, dalam renstra belum ada indikator kinerja dan target, serta belum dimasukkan anggaran yang mengacu SAKIP pertor no 16 tahun 2019</w:t>
            </w:r>
          </w:p>
          <w:p w:rsidR="00963291" w:rsidRPr="00963291" w:rsidRDefault="00963291" w:rsidP="00963291"/>
        </w:tc>
        <w:tc>
          <w:tcPr>
            <w:tcW w:w="2068" w:type="dxa"/>
          </w:tcPr>
          <w:p w:rsidR="00963291" w:rsidRDefault="00800734" w:rsidP="00963291">
            <w:r w:rsidRPr="00800734">
              <w:lastRenderedPageBreak/>
              <w:t xml:space="preserve">Workshop tanggal 14 November sudah mengidentifikasi stakeholders yang di undang untuk membahas Renstra yaitu internal dan eksetrnal (alumni, </w:t>
            </w:r>
            <w:r w:rsidRPr="00800734">
              <w:lastRenderedPageBreak/>
              <w:t>user, asosiasi, pakar ilmu PS, dll)</w:t>
            </w:r>
          </w:p>
        </w:tc>
        <w:tc>
          <w:tcPr>
            <w:tcW w:w="1193" w:type="dxa"/>
          </w:tcPr>
          <w:p w:rsidR="00963291" w:rsidRDefault="00800734" w:rsidP="00963291">
            <w:r>
              <w:lastRenderedPageBreak/>
              <w:t>1 tahun</w:t>
            </w:r>
          </w:p>
        </w:tc>
        <w:tc>
          <w:tcPr>
            <w:tcW w:w="2551" w:type="dxa"/>
          </w:tcPr>
          <w:p w:rsidR="00963291" w:rsidRDefault="00800734" w:rsidP="00963291">
            <w:r w:rsidRPr="00800734">
              <w:t xml:space="preserve">Draft Renstra disusun dengan Outline Renstra yang baru yang sudah dijadwalkan dan yang akan diundang meliputi stakeholder internal dan eksternal. Renstra sudah disusun mengikuti </w:t>
            </w:r>
            <w:r w:rsidRPr="00800734">
              <w:lastRenderedPageBreak/>
              <w:t xml:space="preserve">panduan dan melibatkan stakeholder internal dan eksternal </w:t>
            </w:r>
            <w:r w:rsidRPr="007F632B">
              <w:rPr>
                <w:color w:val="FF0000"/>
              </w:rPr>
              <w:t>(EAS-EEN, 8/11/2020).</w:t>
            </w:r>
          </w:p>
        </w:tc>
        <w:tc>
          <w:tcPr>
            <w:tcW w:w="1337" w:type="dxa"/>
          </w:tcPr>
          <w:p w:rsidR="00963291" w:rsidRDefault="00800734" w:rsidP="00963291">
            <w:r>
              <w:lastRenderedPageBreak/>
              <w:t>Closed</w:t>
            </w:r>
          </w:p>
        </w:tc>
      </w:tr>
      <w:tr w:rsidR="00963291" w:rsidTr="00DC1C1A">
        <w:tc>
          <w:tcPr>
            <w:tcW w:w="985" w:type="dxa"/>
          </w:tcPr>
          <w:p w:rsidR="00963291" w:rsidRDefault="00963291" w:rsidP="00963291">
            <w:r>
              <w:t>3.</w:t>
            </w:r>
          </w:p>
        </w:tc>
        <w:tc>
          <w:tcPr>
            <w:tcW w:w="1845" w:type="dxa"/>
          </w:tcPr>
          <w:p w:rsidR="00963291" w:rsidRDefault="00963291" w:rsidP="00963291">
            <w:r>
              <w:t>KTS-New</w:t>
            </w:r>
            <w:r w:rsidR="00447339">
              <w:t xml:space="preserve"> </w:t>
            </w:r>
            <w:r w:rsidRPr="00963291">
              <w:t>SWA-HSR,18012019</w:t>
            </w:r>
          </w:p>
        </w:tc>
        <w:tc>
          <w:tcPr>
            <w:tcW w:w="1560" w:type="dxa"/>
          </w:tcPr>
          <w:p w:rsidR="00963291" w:rsidRDefault="00EF2D3F" w:rsidP="00963291">
            <w:r>
              <w:t>TM</w:t>
            </w:r>
          </w:p>
        </w:tc>
        <w:tc>
          <w:tcPr>
            <w:tcW w:w="2409" w:type="dxa"/>
          </w:tcPr>
          <w:p w:rsidR="00EF2D3F" w:rsidRPr="00EF2D3F" w:rsidRDefault="00EF2D3F" w:rsidP="00EF2D3F">
            <w:pPr>
              <w:rPr>
                <w:rFonts w:cs="Arial"/>
                <w:color w:val="000000"/>
              </w:rPr>
            </w:pPr>
            <w:r w:rsidRPr="00EF2D3F">
              <w:rPr>
                <w:rFonts w:cs="Arial"/>
                <w:color w:val="000000"/>
              </w:rPr>
              <w:t>TM belum menjelaskan evaluasi kecukupan Sumberdaya, belum ada evaluasi Efektivitas Tindak Lanjut yang Diambil terhadap Resiko dan Peluang, laporan TM belum dilaporkan ke atasan langsung</w:t>
            </w:r>
          </w:p>
          <w:p w:rsidR="00963291" w:rsidRPr="00EF2D3F" w:rsidRDefault="00963291" w:rsidP="00963291"/>
        </w:tc>
        <w:tc>
          <w:tcPr>
            <w:tcW w:w="2068" w:type="dxa"/>
          </w:tcPr>
          <w:p w:rsidR="00963291" w:rsidRDefault="00800734" w:rsidP="00963291">
            <w:r w:rsidRPr="00800734">
              <w:t>Sudah dikirim laporan TM ke Rektor UB dengan nomor surat 1067/UN10.F40/TU/2020</w:t>
            </w:r>
          </w:p>
        </w:tc>
        <w:tc>
          <w:tcPr>
            <w:tcW w:w="1193" w:type="dxa"/>
          </w:tcPr>
          <w:p w:rsidR="00963291" w:rsidRDefault="00800734" w:rsidP="00963291">
            <w:r>
              <w:t>1 bulan</w:t>
            </w:r>
          </w:p>
        </w:tc>
        <w:tc>
          <w:tcPr>
            <w:tcW w:w="2551" w:type="dxa"/>
          </w:tcPr>
          <w:p w:rsidR="00963291" w:rsidRPr="00800734" w:rsidRDefault="00800734" w:rsidP="00800734">
            <w:r w:rsidRPr="00800734">
              <w:t xml:space="preserve">Sudah ada bukti pengiriman laporan TM ke Rektor UB dengan nomor surat 1067/UN10.F40/TU/2020 </w:t>
            </w:r>
            <w:r w:rsidRPr="007F632B">
              <w:rPr>
                <w:color w:val="FF0000"/>
              </w:rPr>
              <w:t>(EAS-EEN, 8/11/2020)</w:t>
            </w:r>
          </w:p>
        </w:tc>
        <w:tc>
          <w:tcPr>
            <w:tcW w:w="1337" w:type="dxa"/>
          </w:tcPr>
          <w:p w:rsidR="00963291" w:rsidRDefault="00800734" w:rsidP="00963291">
            <w:r>
              <w:t>Closed</w:t>
            </w:r>
          </w:p>
        </w:tc>
        <w:bookmarkStart w:id="0" w:name="_GoBack"/>
        <w:bookmarkEnd w:id="0"/>
      </w:tr>
    </w:tbl>
    <w:p w:rsidR="00963291" w:rsidRPr="00963291" w:rsidRDefault="00963291" w:rsidP="00963291"/>
    <w:sectPr w:rsidR="00963291" w:rsidRPr="00963291" w:rsidSect="00761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0"/>
    <w:rsid w:val="00297B5E"/>
    <w:rsid w:val="00447339"/>
    <w:rsid w:val="00761310"/>
    <w:rsid w:val="00764B86"/>
    <w:rsid w:val="007F632B"/>
    <w:rsid w:val="00800734"/>
    <w:rsid w:val="008E3A17"/>
    <w:rsid w:val="00963291"/>
    <w:rsid w:val="00BF1DF8"/>
    <w:rsid w:val="00D10B04"/>
    <w:rsid w:val="00D32A89"/>
    <w:rsid w:val="00DC1C1A"/>
    <w:rsid w:val="00E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5D79"/>
  <w15:chartTrackingRefBased/>
  <w15:docId w15:val="{A5B16D0B-7C1E-412E-97A0-B54E809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 CF-LX3</dc:creator>
  <cp:keywords/>
  <dc:description/>
  <cp:lastModifiedBy>Panasonic CF-LX3</cp:lastModifiedBy>
  <cp:revision>7</cp:revision>
  <dcterms:created xsi:type="dcterms:W3CDTF">2021-03-10T23:44:00Z</dcterms:created>
  <dcterms:modified xsi:type="dcterms:W3CDTF">2021-03-12T15:58:00Z</dcterms:modified>
</cp:coreProperties>
</file>